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E0EF6" w14:textId="77777777" w:rsidR="0006160D" w:rsidRDefault="0006160D" w:rsidP="0006160D">
      <w:pPr>
        <w:tabs>
          <w:tab w:val="left" w:pos="125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Calibri" w:hAnsi="TH Niramit AS" w:cs="TH Niramit AS"/>
          <w:b/>
          <w:bCs/>
          <w:color w:val="000000"/>
          <w:sz w:val="32"/>
          <w:szCs w:val="32"/>
          <w:cs/>
        </w:rPr>
        <w:t xml:space="preserve">แผนที่แสดงการกระจายความรับผิดชอบมาตรฐานผลการเรียนรู้จากหลักสูตรสู่รายวิชา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</w:t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Curriculum Mapping)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หมวดวิชาเฉพาะ</w:t>
      </w:r>
    </w:p>
    <w:p w14:paraId="0F7098C2" w14:textId="77777777" w:rsidR="0006160D" w:rsidRDefault="0006160D" w:rsidP="0006160D">
      <w:pPr>
        <w:tabs>
          <w:tab w:val="left" w:pos="1259"/>
        </w:tabs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  <w:sectPr w:rsidR="0006160D" w:rsidSect="0006160D">
          <w:headerReference w:type="default" r:id="rId4"/>
          <w:pgSz w:w="16838" w:h="11906" w:orient="landscape"/>
          <w:pgMar w:top="1440" w:right="1803" w:bottom="1803" w:left="1440" w:header="706" w:footer="706" w:gutter="0"/>
          <w:cols w:space="708"/>
          <w:docGrid w:linePitch="360"/>
        </w:sectPr>
      </w:pPr>
    </w:p>
    <w:p w14:paraId="6DA11674" w14:textId="77777777" w:rsidR="0006160D" w:rsidRDefault="0006160D" w:rsidP="0006160D">
      <w:pPr>
        <w:tabs>
          <w:tab w:val="left" w:pos="1259"/>
        </w:tabs>
        <w:jc w:val="center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sym w:font="Wingdings 2" w:char="F098"/>
      </w: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ความรับผิดชอบ </w:t>
      </w:r>
    </w:p>
    <w:tbl>
      <w:tblPr>
        <w:tblW w:w="13751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3920"/>
        <w:gridCol w:w="1134"/>
        <w:gridCol w:w="1134"/>
        <w:gridCol w:w="1134"/>
        <w:gridCol w:w="1134"/>
        <w:gridCol w:w="992"/>
        <w:gridCol w:w="992"/>
        <w:gridCol w:w="993"/>
        <w:gridCol w:w="1134"/>
      </w:tblGrid>
      <w:tr w:rsidR="0006160D" w14:paraId="652A5274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tblHeader/>
        </w:trPr>
        <w:tc>
          <w:tcPr>
            <w:tcW w:w="1184" w:type="dxa"/>
            <w:vMerge w:val="restart"/>
          </w:tcPr>
          <w:p w14:paraId="57E74106" w14:textId="77777777" w:rsidR="0006160D" w:rsidRDefault="0006160D" w:rsidP="00945ABD">
            <w:pPr>
              <w:pStyle w:val="TableParagraph"/>
              <w:kinsoku w:val="0"/>
              <w:overflowPunct w:val="0"/>
              <w:spacing w:line="421" w:lineRule="exact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bookmarkStart w:id="0" w:name="_Hlk151724040"/>
            <w:r>
              <w:rPr>
                <w:b/>
                <w:bCs/>
                <w:color w:val="000000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3920" w:type="dxa"/>
            <w:vMerge w:val="restart"/>
          </w:tcPr>
          <w:p w14:paraId="5DB657C6" w14:textId="77777777" w:rsidR="0006160D" w:rsidRDefault="0006160D" w:rsidP="00945ABD">
            <w:pPr>
              <w:pStyle w:val="TableParagraph"/>
              <w:kinsoku w:val="0"/>
              <w:overflowPunct w:val="0"/>
              <w:spacing w:line="421" w:lineRule="exact"/>
              <w:ind w:left="850" w:right="841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8647" w:type="dxa"/>
            <w:gridSpan w:val="8"/>
          </w:tcPr>
          <w:p w14:paraId="3752238B" w14:textId="69F9C5A5" w:rsidR="0006160D" w:rsidRDefault="0006160D" w:rsidP="00945ABD">
            <w:pPr>
              <w:tabs>
                <w:tab w:val="left" w:pos="284"/>
              </w:tabs>
              <w:jc w:val="center"/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000000"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042721" wp14:editId="7973C92D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-1215390</wp:posOffset>
                      </wp:positionV>
                      <wp:extent cx="563880" cy="281940"/>
                      <wp:effectExtent l="5080" t="6350" r="12065" b="6985"/>
                      <wp:wrapNone/>
                      <wp:docPr id="1219644999" name="สี่เหลี่ยมผืนผ้า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E689B" id="สี่เหลี่ยมผืนผ้า 1" o:spid="_x0000_s1026" style="position:absolute;margin-left:83.15pt;margin-top:-95.7pt;width:44.4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" strokecolor="white"/>
                  </w:pict>
                </mc:Fallback>
              </mc:AlternateContent>
            </w: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ผลลัพธ์การเรียนรู้ของหลักสูตร</w:t>
            </w: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 xml:space="preserve">   </w:t>
            </w:r>
          </w:p>
        </w:tc>
      </w:tr>
      <w:bookmarkEnd w:id="0"/>
      <w:tr w:rsidR="0006160D" w14:paraId="4941CED7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tblHeader/>
        </w:trPr>
        <w:tc>
          <w:tcPr>
            <w:tcW w:w="1184" w:type="dxa"/>
            <w:vMerge/>
          </w:tcPr>
          <w:p w14:paraId="23AA0682" w14:textId="77777777" w:rsidR="0006160D" w:rsidRDefault="0006160D" w:rsidP="00945ABD">
            <w:pPr>
              <w:pStyle w:val="TableParagraph"/>
              <w:kinsoku w:val="0"/>
              <w:overflowPunct w:val="0"/>
              <w:spacing w:line="421" w:lineRule="exact"/>
              <w:ind w:left="362"/>
              <w:rPr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3920" w:type="dxa"/>
            <w:vMerge/>
          </w:tcPr>
          <w:p w14:paraId="4CC85EF3" w14:textId="77777777" w:rsidR="0006160D" w:rsidRDefault="0006160D" w:rsidP="00945ABD">
            <w:pPr>
              <w:pStyle w:val="TableParagraph"/>
              <w:kinsoku w:val="0"/>
              <w:overflowPunct w:val="0"/>
              <w:spacing w:line="421" w:lineRule="exact"/>
              <w:ind w:left="850" w:right="841"/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2"/>
          </w:tcPr>
          <w:p w14:paraId="3DEF732F" w14:textId="77777777" w:rsidR="0006160D" w:rsidRDefault="0006160D" w:rsidP="00945ABD">
            <w:pPr>
              <w:pStyle w:val="TableParagraph"/>
              <w:kinsoku w:val="0"/>
              <w:overflowPunct w:val="0"/>
              <w:ind w:left="228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PLO1</w:t>
            </w:r>
          </w:p>
        </w:tc>
        <w:tc>
          <w:tcPr>
            <w:tcW w:w="2268" w:type="dxa"/>
            <w:gridSpan w:val="2"/>
          </w:tcPr>
          <w:p w14:paraId="2622A2EC" w14:textId="77777777" w:rsidR="0006160D" w:rsidRDefault="0006160D" w:rsidP="00945ABD">
            <w:pPr>
              <w:pStyle w:val="TableParagraph"/>
              <w:kinsoku w:val="0"/>
              <w:overflowPunct w:val="0"/>
              <w:ind w:left="228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PLO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984" w:type="dxa"/>
            <w:gridSpan w:val="2"/>
          </w:tcPr>
          <w:p w14:paraId="19D11134" w14:textId="77777777" w:rsidR="0006160D" w:rsidRDefault="0006160D" w:rsidP="00945ABD">
            <w:pPr>
              <w:pStyle w:val="TableParagraph"/>
              <w:kinsoku w:val="0"/>
              <w:overflowPunct w:val="0"/>
              <w:ind w:left="15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PLO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  <w:gridSpan w:val="2"/>
          </w:tcPr>
          <w:p w14:paraId="048DA6BA" w14:textId="77777777" w:rsidR="0006160D" w:rsidRDefault="0006160D" w:rsidP="00945ABD">
            <w:pPr>
              <w:pStyle w:val="TableParagraph"/>
              <w:kinsoku w:val="0"/>
              <w:overflowPunct w:val="0"/>
              <w:ind w:left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>PLO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4</w:t>
            </w:r>
          </w:p>
        </w:tc>
      </w:tr>
      <w:tr w:rsidR="0006160D" w14:paraId="791F96C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  <w:tblHeader/>
        </w:trPr>
        <w:tc>
          <w:tcPr>
            <w:tcW w:w="1184" w:type="dxa"/>
            <w:vMerge/>
          </w:tcPr>
          <w:p w14:paraId="7CA8DA74" w14:textId="77777777" w:rsidR="0006160D" w:rsidRDefault="0006160D" w:rsidP="00945ABD">
            <w:pPr>
              <w:pStyle w:val="a5"/>
              <w:kinsoku w:val="0"/>
              <w:overflowPunct w:val="0"/>
              <w:spacing w:before="1" w:after="1"/>
              <w:rPr>
                <w:rFonts w:cs="Times New Roman"/>
                <w:color w:val="000000"/>
                <w:sz w:val="2"/>
                <w:szCs w:val="2"/>
              </w:rPr>
            </w:pPr>
          </w:p>
        </w:tc>
        <w:tc>
          <w:tcPr>
            <w:tcW w:w="3920" w:type="dxa"/>
            <w:vMerge/>
          </w:tcPr>
          <w:p w14:paraId="74D197DD" w14:textId="77777777" w:rsidR="0006160D" w:rsidRDefault="0006160D" w:rsidP="00945ABD">
            <w:pPr>
              <w:pStyle w:val="a5"/>
              <w:kinsoku w:val="0"/>
              <w:overflowPunct w:val="0"/>
              <w:spacing w:before="1" w:after="1"/>
              <w:rPr>
                <w:rFonts w:cs="Times New Roman"/>
                <w:color w:val="000000"/>
                <w:sz w:val="2"/>
                <w:szCs w:val="2"/>
              </w:rPr>
            </w:pPr>
          </w:p>
        </w:tc>
        <w:tc>
          <w:tcPr>
            <w:tcW w:w="1134" w:type="dxa"/>
          </w:tcPr>
          <w:p w14:paraId="27BBDFB7" w14:textId="77777777" w:rsidR="0006160D" w:rsidRDefault="0006160D" w:rsidP="00945ABD">
            <w:pPr>
              <w:pStyle w:val="TableParagraph"/>
              <w:kinsoku w:val="0"/>
              <w:overflowPunct w:val="0"/>
              <w:ind w:left="108"/>
              <w:jc w:val="center"/>
              <w:rPr>
                <w:b/>
                <w:bCs/>
                <w:color w:val="000000"/>
                <w:w w:val="99"/>
                <w:sz w:val="32"/>
                <w:szCs w:val="32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>PLO 1.1</w:t>
            </w:r>
          </w:p>
        </w:tc>
        <w:tc>
          <w:tcPr>
            <w:tcW w:w="1134" w:type="dxa"/>
          </w:tcPr>
          <w:p w14:paraId="6D822EA4" w14:textId="77777777" w:rsidR="0006160D" w:rsidRDefault="0006160D" w:rsidP="00945ABD">
            <w:pPr>
              <w:pStyle w:val="TableParagraph"/>
              <w:kinsoku w:val="0"/>
              <w:overflowPunct w:val="0"/>
              <w:ind w:left="108"/>
              <w:jc w:val="center"/>
              <w:rPr>
                <w:rFonts w:hint="cs"/>
                <w:b/>
                <w:bCs/>
                <w:color w:val="000000"/>
                <w:w w:val="99"/>
                <w:sz w:val="32"/>
                <w:szCs w:val="32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>PLO 1.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36444E80" w14:textId="77777777" w:rsidR="0006160D" w:rsidRDefault="0006160D" w:rsidP="00945ABD">
            <w:pPr>
              <w:pStyle w:val="TableParagraph"/>
              <w:kinsoku w:val="0"/>
              <w:overflowPunct w:val="0"/>
              <w:ind w:left="108"/>
              <w:jc w:val="center"/>
              <w:rPr>
                <w:rFonts w:hint="cs"/>
                <w:b/>
                <w:bCs/>
                <w:smallCaps/>
                <w:color w:val="000000"/>
                <w:w w:val="99"/>
                <w:sz w:val="32"/>
                <w:szCs w:val="32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2.1</w:t>
            </w:r>
          </w:p>
        </w:tc>
        <w:tc>
          <w:tcPr>
            <w:tcW w:w="1134" w:type="dxa"/>
          </w:tcPr>
          <w:p w14:paraId="75846754" w14:textId="77777777" w:rsidR="0006160D" w:rsidRDefault="0006160D" w:rsidP="00945ABD">
            <w:pPr>
              <w:pStyle w:val="TableParagraph"/>
              <w:kinsoku w:val="0"/>
              <w:overflowPunct w:val="0"/>
              <w:ind w:left="110"/>
              <w:jc w:val="center"/>
              <w:rPr>
                <w:b/>
                <w:bCs/>
                <w:smallCaps/>
                <w:color w:val="000000"/>
                <w:w w:val="99"/>
                <w:sz w:val="16"/>
                <w:szCs w:val="16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2.2</w:t>
            </w:r>
          </w:p>
        </w:tc>
        <w:tc>
          <w:tcPr>
            <w:tcW w:w="992" w:type="dxa"/>
          </w:tcPr>
          <w:p w14:paraId="737CF1C1" w14:textId="77777777" w:rsidR="0006160D" w:rsidRDefault="0006160D" w:rsidP="00945ABD">
            <w:pPr>
              <w:pStyle w:val="TableParagraph"/>
              <w:kinsoku w:val="0"/>
              <w:overflowPunct w:val="0"/>
              <w:ind w:left="108"/>
              <w:jc w:val="center"/>
              <w:rPr>
                <w:rFonts w:hint="cs"/>
                <w:b/>
                <w:bCs/>
                <w:smallCaps/>
                <w:color w:val="000000"/>
                <w:w w:val="99"/>
                <w:sz w:val="32"/>
                <w:szCs w:val="32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3.1</w:t>
            </w:r>
          </w:p>
        </w:tc>
        <w:tc>
          <w:tcPr>
            <w:tcW w:w="992" w:type="dxa"/>
          </w:tcPr>
          <w:p w14:paraId="1B537D37" w14:textId="77777777" w:rsidR="0006160D" w:rsidRDefault="0006160D" w:rsidP="00945ABD">
            <w:pPr>
              <w:pStyle w:val="TableParagraph"/>
              <w:kinsoku w:val="0"/>
              <w:overflowPunct w:val="0"/>
              <w:ind w:left="110"/>
              <w:jc w:val="center"/>
              <w:rPr>
                <w:b/>
                <w:bCs/>
                <w:smallCaps/>
                <w:color w:val="000000"/>
                <w:w w:val="99"/>
                <w:sz w:val="16"/>
                <w:szCs w:val="16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3.2</w:t>
            </w:r>
          </w:p>
        </w:tc>
        <w:tc>
          <w:tcPr>
            <w:tcW w:w="993" w:type="dxa"/>
          </w:tcPr>
          <w:p w14:paraId="6CF76372" w14:textId="77777777" w:rsidR="0006160D" w:rsidRDefault="0006160D" w:rsidP="00945ABD">
            <w:pPr>
              <w:pStyle w:val="TableParagraph"/>
              <w:kinsoku w:val="0"/>
              <w:overflowPunct w:val="0"/>
              <w:ind w:left="108"/>
              <w:jc w:val="center"/>
              <w:rPr>
                <w:rFonts w:hint="cs"/>
                <w:b/>
                <w:bCs/>
                <w:smallCaps/>
                <w:color w:val="000000"/>
                <w:w w:val="99"/>
                <w:sz w:val="32"/>
                <w:szCs w:val="32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4.1</w:t>
            </w:r>
          </w:p>
        </w:tc>
        <w:tc>
          <w:tcPr>
            <w:tcW w:w="1134" w:type="dxa"/>
          </w:tcPr>
          <w:p w14:paraId="69AEFCA8" w14:textId="77777777" w:rsidR="0006160D" w:rsidRDefault="0006160D" w:rsidP="00945ABD">
            <w:pPr>
              <w:pStyle w:val="TableParagraph"/>
              <w:kinsoku w:val="0"/>
              <w:overflowPunct w:val="0"/>
              <w:ind w:left="110"/>
              <w:jc w:val="center"/>
              <w:rPr>
                <w:b/>
                <w:bCs/>
                <w:smallCaps/>
                <w:color w:val="000000"/>
                <w:w w:val="99"/>
                <w:sz w:val="16"/>
                <w:szCs w:val="16"/>
              </w:rPr>
            </w:pPr>
            <w:r>
              <w:rPr>
                <w:b/>
                <w:bCs/>
                <w:color w:val="000000"/>
                <w:w w:val="99"/>
                <w:sz w:val="32"/>
                <w:szCs w:val="32"/>
              </w:rPr>
              <w:t xml:space="preserve">PLO </w:t>
            </w:r>
            <w:r>
              <w:rPr>
                <w:rFonts w:hint="cs"/>
                <w:b/>
                <w:bCs/>
                <w:color w:val="000000"/>
                <w:w w:val="99"/>
                <w:sz w:val="32"/>
                <w:szCs w:val="32"/>
                <w:cs/>
              </w:rPr>
              <w:t>4.2</w:t>
            </w:r>
          </w:p>
        </w:tc>
      </w:tr>
      <w:tr w:rsidR="0006160D" w14:paraId="4792F516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5104" w:type="dxa"/>
            <w:gridSpan w:val="2"/>
          </w:tcPr>
          <w:p w14:paraId="4BE7BFF5" w14:textId="77777777" w:rsidR="0006160D" w:rsidRDefault="0006160D" w:rsidP="00945ABD">
            <w:pPr>
              <w:pStyle w:val="TableParagraph"/>
              <w:kinsoku w:val="0"/>
              <w:overflowPunct w:val="0"/>
              <w:spacing w:line="435" w:lineRule="exact"/>
              <w:ind w:left="107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cs/>
              </w:rPr>
              <w:t xml:space="preserve">หมวดวิชาเฉพาะ  </w:t>
            </w:r>
          </w:p>
        </w:tc>
        <w:tc>
          <w:tcPr>
            <w:tcW w:w="1134" w:type="dxa"/>
          </w:tcPr>
          <w:p w14:paraId="14BC036E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BDC5C3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FCB82BA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D62E8FE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369146CB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7E55B08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</w:tcPr>
          <w:p w14:paraId="38617878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E57563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B6552E4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5104" w:type="dxa"/>
            <w:gridSpan w:val="2"/>
          </w:tcPr>
          <w:p w14:paraId="6BD131EB" w14:textId="77777777" w:rsidR="0006160D" w:rsidRDefault="0006160D" w:rsidP="00945ABD">
            <w:pPr>
              <w:pStyle w:val="TableParagraph"/>
              <w:kinsoku w:val="0"/>
              <w:overflowPunct w:val="0"/>
              <w:spacing w:line="435" w:lineRule="exact"/>
              <w:ind w:left="107"/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กลุ่มวิชาชีพ</w:t>
            </w:r>
          </w:p>
        </w:tc>
        <w:tc>
          <w:tcPr>
            <w:tcW w:w="1134" w:type="dxa"/>
          </w:tcPr>
          <w:p w14:paraId="5374F7E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957831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D4C838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B5E0BF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21FEA2C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40B6A8A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</w:tcPr>
          <w:p w14:paraId="3A70965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C4342C6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85F6EF6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5104" w:type="dxa"/>
            <w:gridSpan w:val="2"/>
          </w:tcPr>
          <w:p w14:paraId="4929A7B4" w14:textId="77777777" w:rsidR="0006160D" w:rsidRDefault="0006160D" w:rsidP="00945ABD">
            <w:pPr>
              <w:pStyle w:val="TableParagraph"/>
              <w:kinsoku w:val="0"/>
              <w:overflowPunct w:val="0"/>
              <w:spacing w:line="435" w:lineRule="exact"/>
              <w:ind w:left="107"/>
              <w:rPr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บังคับ</w:t>
            </w:r>
          </w:p>
        </w:tc>
        <w:tc>
          <w:tcPr>
            <w:tcW w:w="1134" w:type="dxa"/>
          </w:tcPr>
          <w:p w14:paraId="5E138B0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EC9F8F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Angsana New" w:hint="cs"/>
                <w:color w:val="000000"/>
                <w:sz w:val="30"/>
                <w:szCs w:val="38"/>
              </w:rPr>
            </w:pPr>
          </w:p>
        </w:tc>
        <w:tc>
          <w:tcPr>
            <w:tcW w:w="1134" w:type="dxa"/>
          </w:tcPr>
          <w:p w14:paraId="1561F38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9C75D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2057F5F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</w:tcPr>
          <w:p w14:paraId="6983D6A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</w:tcPr>
          <w:p w14:paraId="01CDA6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9763F1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0993107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0ABC8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bookmarkStart w:id="1" w:name="_Hlk162597750"/>
            <w:r>
              <w:rPr>
                <w:rFonts w:eastAsia="Niramit"/>
                <w:color w:val="000000"/>
                <w:sz w:val="32"/>
                <w:szCs w:val="32"/>
              </w:rPr>
              <w:t>ENG 110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FE62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สัทศาสตร์และสรวิทยาภาษาอังกฤษ</w:t>
            </w:r>
          </w:p>
        </w:tc>
        <w:tc>
          <w:tcPr>
            <w:tcW w:w="1134" w:type="dxa"/>
            <w:vAlign w:val="center"/>
          </w:tcPr>
          <w:p w14:paraId="603DD09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E7711C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8F20DF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90E43D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34DBF9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8BAC82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09DA65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B03EC9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A3E1DAA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FACC41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 xml:space="preserve"> 1104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DD57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ไวยากรณ์ภาษาอังกฤษเบื้องต้นเพื่อการสื่อสาร</w:t>
            </w:r>
          </w:p>
        </w:tc>
        <w:tc>
          <w:tcPr>
            <w:tcW w:w="1134" w:type="dxa"/>
            <w:vAlign w:val="center"/>
          </w:tcPr>
          <w:p w14:paraId="1B8A12A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AFB0F9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C9151F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E03641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3230ED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2FCEAB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2BC5CA3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DECA33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6194A0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4F4CD" w14:textId="77777777" w:rsidR="0006160D" w:rsidRDefault="0006160D" w:rsidP="00945ABD">
            <w:pPr>
              <w:pStyle w:val="TableParagraph"/>
              <w:kinsoku w:val="0"/>
              <w:overflowPunct w:val="0"/>
              <w:spacing w:line="410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120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217C" w14:textId="77777777" w:rsidR="0006160D" w:rsidRDefault="0006160D" w:rsidP="00945ABD">
            <w:pPr>
              <w:pStyle w:val="TableParagraph"/>
              <w:kinsoku w:val="0"/>
              <w:overflowPunct w:val="0"/>
              <w:spacing w:line="410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การอ่านและการเขียนเบื้องต้น</w:t>
            </w:r>
          </w:p>
        </w:tc>
        <w:tc>
          <w:tcPr>
            <w:tcW w:w="1134" w:type="dxa"/>
            <w:vAlign w:val="center"/>
          </w:tcPr>
          <w:p w14:paraId="228150B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601441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99DB2C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1E0F56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2E34551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28B0AB2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1CA1A05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F91593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2740D4A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90845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1207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F4D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การฟังและการพูด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เบื้องต้น</w:t>
            </w:r>
          </w:p>
        </w:tc>
        <w:tc>
          <w:tcPr>
            <w:tcW w:w="1134" w:type="dxa"/>
            <w:vAlign w:val="center"/>
          </w:tcPr>
          <w:p w14:paraId="0904AC2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34D6DA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C73469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D68539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765CADC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5C83EC9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C18E86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299699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3964BD1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E7E1D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210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FB2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วจีวิภาคและวากยสัมพันธ์ภาษาอังกฤษ</w:t>
            </w:r>
          </w:p>
        </w:tc>
        <w:tc>
          <w:tcPr>
            <w:tcW w:w="1134" w:type="dxa"/>
            <w:vAlign w:val="center"/>
          </w:tcPr>
          <w:p w14:paraId="38B7BEC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C1E367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E1DA96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2F903F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61A57B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1BA34B9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62989AD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3798EB7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11C0CBC6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65D63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22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6D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การพูดในที่สาธารณะ</w:t>
            </w:r>
          </w:p>
        </w:tc>
        <w:tc>
          <w:tcPr>
            <w:tcW w:w="1134" w:type="dxa"/>
            <w:vAlign w:val="center"/>
          </w:tcPr>
          <w:p w14:paraId="518CF4A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7925AC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4B128E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B7C2BD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5AAE13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778E324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252C867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82F82F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2A1531A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5636AF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2203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A38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การอ่</w:t>
            </w:r>
            <w:r>
              <w:rPr>
                <w:rFonts w:eastAsia="Niramit"/>
                <w:color w:val="000000"/>
                <w:sz w:val="32"/>
                <w:szCs w:val="32"/>
                <w:cs/>
              </w:rPr>
              <w:t>านเชิงวิจารณ์</w:t>
            </w:r>
          </w:p>
        </w:tc>
        <w:tc>
          <w:tcPr>
            <w:tcW w:w="1134" w:type="dxa"/>
            <w:vAlign w:val="center"/>
          </w:tcPr>
          <w:p w14:paraId="029B391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7EA955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D6FA42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EF9734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22C8763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7F6CB6E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08B1DDB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A92891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B6617DE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DE4F0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22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05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9285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การพูดในบริบทวิชาการ</w:t>
            </w:r>
          </w:p>
        </w:tc>
        <w:tc>
          <w:tcPr>
            <w:tcW w:w="1134" w:type="dxa"/>
            <w:vAlign w:val="center"/>
          </w:tcPr>
          <w:p w14:paraId="65B5CF2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AD91F6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6958AA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1F50E4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131529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C3A6FD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28E1E7D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D8827A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</w:tr>
      <w:tr w:rsidR="0006160D" w14:paraId="0904270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AE968F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22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FF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การแปลภาษาอังกฤษเป็นภาษาไทย</w:t>
            </w:r>
          </w:p>
        </w:tc>
        <w:tc>
          <w:tcPr>
            <w:tcW w:w="1134" w:type="dxa"/>
            <w:vAlign w:val="center"/>
          </w:tcPr>
          <w:p w14:paraId="5C81967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2763B9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CD9841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FAE78C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35CF44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0148E2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2F9D5A4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29C80C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41F5B95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948B8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color w:val="000000"/>
                <w:sz w:val="32"/>
                <w:szCs w:val="32"/>
              </w:rPr>
              <w:t>2213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C89C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 xml:space="preserve">การเขียนเรียงความ </w:t>
            </w:r>
          </w:p>
        </w:tc>
        <w:tc>
          <w:tcPr>
            <w:tcW w:w="1134" w:type="dxa"/>
            <w:vAlign w:val="center"/>
          </w:tcPr>
          <w:p w14:paraId="1FE7D5A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BFB238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C8DF78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D5E1D4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E963D2E" w14:textId="77777777" w:rsidR="0006160D" w:rsidRPr="00144553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144553">
              <w:rPr>
                <w:b/>
                <w:bCs/>
                <w:color w:val="FF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44B5E86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11A07C7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4D40061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B889D8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954DF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NG 230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BE82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วรรณ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กรรม</w:t>
            </w:r>
            <w:r>
              <w:rPr>
                <w:rFonts w:eastAsia="Niramit"/>
                <w:color w:val="000000"/>
                <w:sz w:val="32"/>
                <w:szCs w:val="32"/>
                <w:cs/>
              </w:rPr>
              <w:t>ภาษาอังกฤษเบื้องต้น</w:t>
            </w:r>
          </w:p>
        </w:tc>
        <w:tc>
          <w:tcPr>
            <w:tcW w:w="1134" w:type="dxa"/>
            <w:vAlign w:val="center"/>
          </w:tcPr>
          <w:p w14:paraId="1FDE76B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47D1D2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ED33BE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8ACE5C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2BF6EDB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B0B303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3745B5E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860256E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1A65C0F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F9F6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2401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1327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ภาษาอังกฤษและการสื่อสารข้ามวัฒนธรรม</w:t>
            </w:r>
          </w:p>
        </w:tc>
        <w:tc>
          <w:tcPr>
            <w:tcW w:w="1134" w:type="dxa"/>
            <w:vAlign w:val="center"/>
          </w:tcPr>
          <w:p w14:paraId="28E285D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534D48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6C9457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  <w:p w14:paraId="127994B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D4BA8D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A9A2BC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478F71E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65116C4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872E27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48532595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A7F11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eastAsia="Niramit"/>
                <w:color w:val="000000"/>
                <w:sz w:val="32"/>
                <w:szCs w:val="32"/>
              </w:rPr>
              <w:t>501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56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ภาษาอังกฤษเพื่อการสื่อสารทางธุรกิจ</w:t>
            </w:r>
          </w:p>
        </w:tc>
        <w:tc>
          <w:tcPr>
            <w:tcW w:w="1134" w:type="dxa"/>
            <w:vAlign w:val="center"/>
          </w:tcPr>
          <w:p w14:paraId="4F4EDE3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FAF2CB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E520D7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CDB6A8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189327F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070336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B70AAA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C4F469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95764EA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5971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320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F58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 w:hint="cs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ทักษะการวิจัยทางภาษาอังกฤษ</w:t>
            </w:r>
          </w:p>
        </w:tc>
        <w:tc>
          <w:tcPr>
            <w:tcW w:w="1134" w:type="dxa"/>
            <w:vAlign w:val="center"/>
          </w:tcPr>
          <w:p w14:paraId="6412071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2A6312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CB889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E7CCF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52E3E4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5A16D2D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38A2BD9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65155DA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274EF57D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71AE1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3214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95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 w:hint="cs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การแปลภาษาไทยเป็นภาษาอังกฤษ</w:t>
            </w:r>
          </w:p>
        </w:tc>
        <w:tc>
          <w:tcPr>
            <w:tcW w:w="1134" w:type="dxa"/>
            <w:vAlign w:val="center"/>
          </w:tcPr>
          <w:p w14:paraId="208B8EE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4F55C4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3E0EF8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751AD3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36EE00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F9596E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68CC043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5CBD247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1DBB52F1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C9474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340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EA07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ภาษาอังกฤษในบริบทชุมชนท้องถิ่น</w:t>
            </w:r>
          </w:p>
        </w:tc>
        <w:tc>
          <w:tcPr>
            <w:tcW w:w="1134" w:type="dxa"/>
            <w:vAlign w:val="center"/>
          </w:tcPr>
          <w:p w14:paraId="19E9D7C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B06A5F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91A881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9E3C88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128FB0C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2D7E0A8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5765B78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43E868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</w:tr>
      <w:tr w:rsidR="0006160D" w14:paraId="176AC9B5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AB10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3601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18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ภาษาอังกฤษในยุคดิจิทัล</w:t>
            </w:r>
          </w:p>
        </w:tc>
        <w:tc>
          <w:tcPr>
            <w:tcW w:w="1134" w:type="dxa"/>
            <w:vAlign w:val="center"/>
          </w:tcPr>
          <w:p w14:paraId="0248F4F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3EAC62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0BFB96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637A37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F86F54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77C981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51E4328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A7436E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E58E0F6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869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SimSun"/>
                <w:color w:val="000000"/>
                <w:sz w:val="32"/>
                <w:szCs w:val="32"/>
                <w:lang w:eastAsia="zh-CN"/>
              </w:rPr>
              <w:t>ENG</w:t>
            </w:r>
            <w:r>
              <w:rPr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color w:val="000000"/>
                <w:sz w:val="32"/>
                <w:szCs w:val="32"/>
              </w:rPr>
              <w:t>4901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052D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ปัญหา</w:t>
            </w:r>
            <w:r>
              <w:rPr>
                <w:color w:val="000000"/>
                <w:sz w:val="32"/>
                <w:szCs w:val="32"/>
                <w:cs/>
              </w:rPr>
              <w:t>พิเศษทางภาษาอังกฤษ</w:t>
            </w:r>
          </w:p>
        </w:tc>
        <w:tc>
          <w:tcPr>
            <w:tcW w:w="1134" w:type="dxa"/>
            <w:vAlign w:val="center"/>
          </w:tcPr>
          <w:p w14:paraId="67983AB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611F84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A6F1F5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4128BD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68AE61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9AA8C7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6EDAEE2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FEFD20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</w:tr>
      <w:bookmarkEnd w:id="1"/>
      <w:tr w:rsidR="0006160D" w14:paraId="799B0E0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5104" w:type="dxa"/>
            <w:gridSpan w:val="2"/>
          </w:tcPr>
          <w:p w14:paraId="02BAFA5D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cs/>
              </w:rPr>
              <w:t>เลือก</w:t>
            </w:r>
          </w:p>
        </w:tc>
        <w:tc>
          <w:tcPr>
            <w:tcW w:w="1134" w:type="dxa"/>
            <w:vAlign w:val="center"/>
          </w:tcPr>
          <w:p w14:paraId="5A236FB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C81A69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4E0909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617273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147BA8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17CB8F3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7741A6A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CA2B8D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AB891EE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58279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1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eastAsia="Niramit"/>
                <w:color w:val="000000"/>
                <w:sz w:val="32"/>
                <w:szCs w:val="32"/>
              </w:rPr>
              <w:t>08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FB0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ไวยากรณ์ภาษาอังกฤษในสื่อปัจจุบัน</w:t>
            </w:r>
          </w:p>
        </w:tc>
        <w:tc>
          <w:tcPr>
            <w:tcW w:w="1134" w:type="dxa"/>
            <w:vAlign w:val="center"/>
          </w:tcPr>
          <w:p w14:paraId="576713B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86BFF9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23A035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69F5AF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7A71128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5EE01D8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56DAB51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F6116E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38A3137F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3348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2202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315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การฟังและการพูดในบริบทเฉพาะ</w:t>
            </w:r>
          </w:p>
        </w:tc>
        <w:tc>
          <w:tcPr>
            <w:tcW w:w="1134" w:type="dxa"/>
            <w:vAlign w:val="center"/>
          </w:tcPr>
          <w:p w14:paraId="06C2E4A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DC9D2D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2A9B66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3C862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9746F2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42D8DB3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145DF79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3EF267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F852D42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FC394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2305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F9C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วรรณกรรมวิเคราะห์</w:t>
            </w:r>
          </w:p>
        </w:tc>
        <w:tc>
          <w:tcPr>
            <w:tcW w:w="1134" w:type="dxa"/>
            <w:vAlign w:val="center"/>
          </w:tcPr>
          <w:p w14:paraId="4E72230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BB6E9E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337663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F59CB2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2D4BD8B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2678447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6EE6F08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CA560F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12C2AFD3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614CC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2306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517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วรรณกรรมสำหรับเด็ก</w:t>
            </w:r>
          </w:p>
        </w:tc>
        <w:tc>
          <w:tcPr>
            <w:tcW w:w="1134" w:type="dxa"/>
            <w:vAlign w:val="center"/>
          </w:tcPr>
          <w:p w14:paraId="771698E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8F5803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D444F7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0A861E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56C0386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273F9ED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EBD1C2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7EE0F0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3FE8D662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FDAF0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31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01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0640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วาทกรรมวิเคราะห์</w:t>
            </w:r>
            <w:r>
              <w:rPr>
                <w:rFonts w:eastAsia="Niramit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DFF8FA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036E1A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47C3B7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D01C54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7FA31D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245731B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01C0CA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F1F541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41809949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54F02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3107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EA9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 w:hint="cs"/>
                <w:color w:val="000000"/>
                <w:sz w:val="32"/>
                <w:szCs w:val="32"/>
                <w:cs/>
              </w:rPr>
            </w:pPr>
            <w:r>
              <w:rPr>
                <w:color w:val="000000"/>
                <w:sz w:val="32"/>
                <w:szCs w:val="32"/>
                <w:cs/>
              </w:rPr>
              <w:t>อรรถศาสตร์</w:t>
            </w:r>
          </w:p>
        </w:tc>
        <w:tc>
          <w:tcPr>
            <w:tcW w:w="1134" w:type="dxa"/>
            <w:vAlign w:val="center"/>
          </w:tcPr>
          <w:p w14:paraId="3DBED88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5D868D4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DE7113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48C7A2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C37A1E1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D4A221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700973C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5ACCEA6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19FE5BDC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55D55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3211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8197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 w:hint="cs"/>
                <w:color w:val="000000"/>
                <w:sz w:val="32"/>
                <w:szCs w:val="32"/>
                <w:cs/>
              </w:rPr>
            </w:pPr>
            <w:r>
              <w:rPr>
                <w:color w:val="000000"/>
                <w:sz w:val="32"/>
                <w:szCs w:val="32"/>
                <w:cs/>
              </w:rPr>
              <w:t>การเขียนเชิงสร้างสรรค์</w:t>
            </w:r>
          </w:p>
        </w:tc>
        <w:tc>
          <w:tcPr>
            <w:tcW w:w="1134" w:type="dxa"/>
            <w:vAlign w:val="center"/>
          </w:tcPr>
          <w:p w14:paraId="2B2A2D2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C1262C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864EE1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30FF61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660166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F4990D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144767B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263CEB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03E768E2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6D9C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32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68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การแปลเพื่องานอาชีพในยุคดิจิทัล</w:t>
            </w:r>
          </w:p>
        </w:tc>
        <w:tc>
          <w:tcPr>
            <w:tcW w:w="1134" w:type="dxa"/>
            <w:vAlign w:val="center"/>
          </w:tcPr>
          <w:p w14:paraId="7AA3852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E37D48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EE205A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6FFFCF2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3BBE6C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1A90929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37549D3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41F680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</w:tr>
      <w:tr w:rsidR="0006160D" w14:paraId="763B0C31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F5561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340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5BA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นานาภาษาอังกฤษโลก</w:t>
            </w:r>
          </w:p>
        </w:tc>
        <w:tc>
          <w:tcPr>
            <w:tcW w:w="1134" w:type="dxa"/>
            <w:vAlign w:val="center"/>
          </w:tcPr>
          <w:p w14:paraId="05A8FC3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EE0102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4D7DFD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8B3F04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A14FF0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2895EDA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B08B5D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834375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777F3FB9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4FB7F9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eastAsia="Niramit"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3501</w:t>
            </w:r>
            <w:r>
              <w:rPr>
                <w:rFonts w:eastAsia="Niramit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B52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rFonts w:eastAsia="Niramit"/>
                <w:color w:val="000000"/>
                <w:sz w:val="32"/>
                <w:szCs w:val="32"/>
                <w:cs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ภาษาอังกฤษเพื่อการสื่อสารในอุตสาหกรรมบริการ</w:t>
            </w:r>
          </w:p>
        </w:tc>
        <w:tc>
          <w:tcPr>
            <w:tcW w:w="1134" w:type="dxa"/>
            <w:vAlign w:val="center"/>
          </w:tcPr>
          <w:p w14:paraId="74A08AD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DFC225E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CBF412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30330FD8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31F39E6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A115D9D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37413BB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C9C694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5BB88EC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C9D3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4112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88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ภาษาศาสตร์เชิงสังคม</w:t>
            </w:r>
          </w:p>
        </w:tc>
        <w:tc>
          <w:tcPr>
            <w:tcW w:w="1134" w:type="dxa"/>
            <w:vAlign w:val="center"/>
          </w:tcPr>
          <w:p w14:paraId="04C82CD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0E6D97AB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D6020E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BDA6CE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5591660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603577B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093FF416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583A0C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7CB43EAF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09A2E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4114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562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ภาษาศาสตร์เชิงประยุกต์เบื้องต้น</w:t>
            </w:r>
          </w:p>
        </w:tc>
        <w:tc>
          <w:tcPr>
            <w:tcW w:w="1134" w:type="dxa"/>
            <w:vAlign w:val="center"/>
          </w:tcPr>
          <w:p w14:paraId="6080962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00DA2D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62E282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3C6D2D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4D93027B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1BD2FF01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088D866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86B053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6716754A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5BDC1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43</w:t>
            </w:r>
            <w:r>
              <w:rPr>
                <w:rFonts w:eastAsia="Niramit"/>
                <w:color w:val="000000"/>
                <w:sz w:val="32"/>
                <w:szCs w:val="32"/>
              </w:rPr>
              <w:t>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6A7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โครงงานวรรณกรรมภาษาอังกฤษ</w:t>
            </w:r>
          </w:p>
        </w:tc>
        <w:tc>
          <w:tcPr>
            <w:tcW w:w="1134" w:type="dxa"/>
            <w:vAlign w:val="center"/>
          </w:tcPr>
          <w:p w14:paraId="5449E012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125FD0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9683A3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E8D95C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 w:hint="cs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28B72E8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168014C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4AAB0C09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1EF9900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3885531E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E8C8B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 xml:space="preserve">ENG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4314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994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วรรณกรรมวิจารณ์กับสื่อสมัยใหม่</w:t>
            </w:r>
          </w:p>
        </w:tc>
        <w:tc>
          <w:tcPr>
            <w:tcW w:w="1134" w:type="dxa"/>
            <w:vAlign w:val="center"/>
          </w:tcPr>
          <w:p w14:paraId="33B080F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55124CF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4FDC3D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64EA9C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42D42A9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0736B2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46E19D4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585B1018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D1C18BB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7D0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450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BFD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 xml:space="preserve">ภาษาอังกฤษในสำนักงาน  </w:t>
            </w:r>
          </w:p>
        </w:tc>
        <w:tc>
          <w:tcPr>
            <w:tcW w:w="1134" w:type="dxa"/>
            <w:vAlign w:val="center"/>
          </w:tcPr>
          <w:p w14:paraId="75857D5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1D26DAB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6A22DA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46BDFA7E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13F8ED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7E568FA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59D1446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C39B686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52E86516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DA6E9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450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FE7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หัวข้อคัดสรรทางภาษาอังกฤษ</w:t>
            </w:r>
          </w:p>
        </w:tc>
        <w:tc>
          <w:tcPr>
            <w:tcW w:w="1134" w:type="dxa"/>
            <w:vAlign w:val="center"/>
          </w:tcPr>
          <w:p w14:paraId="38B7734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70CD2B6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0A07D1E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690BAA7C" w14:textId="77777777" w:rsidR="0006160D" w:rsidRDefault="0006160D" w:rsidP="00945ABD">
            <w:pPr>
              <w:pStyle w:val="TableParagraph"/>
              <w:kinsoku w:val="0"/>
              <w:overflowPunct w:val="0"/>
              <w:rPr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7F9839A6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0DE8970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14:paraId="2EF5EB63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B540FA1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6160D" w14:paraId="781B7364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CF6A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cs/>
              </w:rPr>
              <w:t>ประสบการณ์ภาคสนาม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E7D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87F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D1B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1C1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6475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C3C1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8A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7A24" w14:textId="77777777" w:rsidR="0006160D" w:rsidRDefault="0006160D" w:rsidP="00945AB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06160D" w14:paraId="3CAD3929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6CBFF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hint="cs"/>
                <w:noProof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  <w:lang w:eastAsia="zh-CN"/>
              </w:rPr>
              <w:t>EN</w:t>
            </w:r>
            <w:r>
              <w:rPr>
                <w:rFonts w:eastAsia="Yu Mincho" w:hint="eastAsia"/>
                <w:color w:val="000000"/>
                <w:sz w:val="32"/>
                <w:szCs w:val="32"/>
                <w:lang w:eastAsia="ja-JP"/>
              </w:rPr>
              <w:t>G</w:t>
            </w:r>
            <w:r>
              <w:rPr>
                <w:rFonts w:eastAsia="Niramit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3</w:t>
            </w:r>
            <w:r>
              <w:rPr>
                <w:rFonts w:eastAsia="Niramit"/>
                <w:color w:val="000000"/>
                <w:sz w:val="32"/>
                <w:szCs w:val="32"/>
              </w:rPr>
              <w:t>80</w:t>
            </w:r>
            <w:r>
              <w:rPr>
                <w:rFonts w:hint="cs"/>
                <w:noProof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DB76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การเตรียมฝึกประสบการณ์ภาษาอังกฤษภาคสนาม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2C384D" w14:textId="77777777" w:rsidR="0006160D" w:rsidRDefault="0006160D" w:rsidP="00945ABD">
            <w:pPr>
              <w:pStyle w:val="TableParagraph"/>
              <w:kinsoku w:val="0"/>
              <w:overflowPunct w:val="0"/>
              <w:spacing w:before="240"/>
              <w:jc w:val="center"/>
              <w:rPr>
                <w:rFonts w:hint="cs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78B452" w14:textId="77777777" w:rsidR="0006160D" w:rsidRDefault="0006160D" w:rsidP="00945ABD">
            <w:pPr>
              <w:pStyle w:val="TableParagraph"/>
              <w:kinsoku w:val="0"/>
              <w:overflowPunct w:val="0"/>
              <w:rPr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AA792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F7361F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E4126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EA2329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F7C71E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2B501C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</w:tr>
      <w:tr w:rsidR="0006160D" w14:paraId="01394307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769E74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7"/>
              <w:rPr>
                <w:rFonts w:hint="cs"/>
                <w:noProof/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</w:rPr>
              <w:t>ENG 480</w:t>
            </w:r>
            <w:r>
              <w:rPr>
                <w:rFonts w:eastAsia="Niramit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A9B2" w14:textId="77777777" w:rsidR="0006160D" w:rsidRDefault="0006160D" w:rsidP="00945ABD">
            <w:pPr>
              <w:pStyle w:val="TableParagraph"/>
              <w:kinsoku w:val="0"/>
              <w:overflowPunct w:val="0"/>
              <w:spacing w:line="409" w:lineRule="exact"/>
              <w:ind w:left="108"/>
              <w:rPr>
                <w:color w:val="000000"/>
                <w:sz w:val="32"/>
                <w:szCs w:val="32"/>
              </w:rPr>
            </w:pPr>
            <w:r>
              <w:rPr>
                <w:rFonts w:eastAsia="Niramit"/>
                <w:color w:val="000000"/>
                <w:sz w:val="32"/>
                <w:szCs w:val="32"/>
                <w:cs/>
              </w:rPr>
              <w:t>การฝึกประสบการณ์ภาษาอังกฤษภาคสนาม</w:t>
            </w:r>
          </w:p>
        </w:tc>
        <w:tc>
          <w:tcPr>
            <w:tcW w:w="1134" w:type="dxa"/>
            <w:vAlign w:val="center"/>
          </w:tcPr>
          <w:p w14:paraId="00DFFE8A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2C34A4B0" w14:textId="77777777" w:rsidR="0006160D" w:rsidRDefault="0006160D" w:rsidP="00945ABD">
            <w:pPr>
              <w:pStyle w:val="TableParagraph"/>
              <w:kinsoku w:val="0"/>
              <w:overflowPunct w:val="0"/>
              <w:rPr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A9EC26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7943C20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CD365ED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2" w:type="dxa"/>
            <w:vAlign w:val="center"/>
          </w:tcPr>
          <w:p w14:paraId="64FA07D1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993" w:type="dxa"/>
            <w:vAlign w:val="center"/>
          </w:tcPr>
          <w:p w14:paraId="670ACB2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  <w:tc>
          <w:tcPr>
            <w:tcW w:w="1134" w:type="dxa"/>
            <w:vAlign w:val="center"/>
          </w:tcPr>
          <w:p w14:paraId="24202BB3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sym w:font="Wingdings 2" w:char="F098"/>
            </w:r>
          </w:p>
        </w:tc>
      </w:tr>
      <w:tr w:rsidR="0006160D" w14:paraId="2AE1E02E" w14:textId="77777777" w:rsidTr="00945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/>
        </w:trPr>
        <w:tc>
          <w:tcPr>
            <w:tcW w:w="5104" w:type="dxa"/>
            <w:gridSpan w:val="2"/>
          </w:tcPr>
          <w:p w14:paraId="0CCD2496" w14:textId="77777777" w:rsidR="0006160D" w:rsidRDefault="0006160D" w:rsidP="00945ABD">
            <w:pPr>
              <w:pStyle w:val="TableParagraph"/>
              <w:kinsoku w:val="0"/>
              <w:overflowPunct w:val="0"/>
              <w:spacing w:line="412" w:lineRule="exact"/>
              <w:rPr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รวมตลอดหลักสูตร</w:t>
            </w:r>
          </w:p>
        </w:tc>
        <w:tc>
          <w:tcPr>
            <w:tcW w:w="1134" w:type="dxa"/>
          </w:tcPr>
          <w:p w14:paraId="3501351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30</w:t>
            </w:r>
          </w:p>
        </w:tc>
        <w:tc>
          <w:tcPr>
            <w:tcW w:w="1134" w:type="dxa"/>
          </w:tcPr>
          <w:p w14:paraId="0A5E3A8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14:paraId="5BF7878C" w14:textId="77777777" w:rsidR="0006160D" w:rsidRDefault="0006160D" w:rsidP="00945ABD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14:paraId="4217E0C9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992" w:type="dxa"/>
          </w:tcPr>
          <w:p w14:paraId="291755CA" w14:textId="77777777" w:rsidR="0006160D" w:rsidRPr="00144553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FF0000"/>
                <w:sz w:val="32"/>
                <w:szCs w:val="32"/>
              </w:rPr>
            </w:pPr>
            <w:r w:rsidRPr="00144553">
              <w:rPr>
                <w:rFonts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144553"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7F42E6E4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44A0C817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14:paraId="6728FF95" w14:textId="77777777" w:rsidR="0006160D" w:rsidRDefault="0006160D" w:rsidP="00945ABD">
            <w:pPr>
              <w:pStyle w:val="TableParagraph"/>
              <w:kinsoku w:val="0"/>
              <w:overflowPunct w:val="0"/>
              <w:jc w:val="center"/>
              <w:rPr>
                <w:rFonts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</w:tbl>
    <w:p w14:paraId="36621183" w14:textId="77777777" w:rsidR="0006160D" w:rsidRDefault="0006160D" w:rsidP="0006160D">
      <w:pPr>
        <w:pStyle w:val="TableParagraph"/>
        <w:kinsoku w:val="0"/>
        <w:overflowPunct w:val="0"/>
        <w:spacing w:line="409" w:lineRule="exact"/>
        <w:ind w:left="108"/>
        <w:rPr>
          <w:b/>
          <w:bCs/>
          <w:color w:val="000000"/>
          <w:sz w:val="32"/>
          <w:szCs w:val="32"/>
        </w:rPr>
      </w:pPr>
    </w:p>
    <w:p w14:paraId="6B46AF65" w14:textId="77777777" w:rsidR="0006160D" w:rsidRDefault="0006160D" w:rsidP="0006160D">
      <w:pPr>
        <w:pStyle w:val="TableParagraph"/>
        <w:kinsoku w:val="0"/>
        <w:overflowPunct w:val="0"/>
        <w:spacing w:line="409" w:lineRule="exact"/>
        <w:ind w:left="108"/>
        <w:rPr>
          <w:b/>
          <w:bCs/>
          <w:color w:val="000000"/>
          <w:sz w:val="32"/>
          <w:szCs w:val="32"/>
        </w:rPr>
      </w:pPr>
    </w:p>
    <w:p w14:paraId="2E7068EB" w14:textId="77777777" w:rsidR="00B057B0" w:rsidRDefault="00B057B0"/>
    <w:sectPr w:rsidR="00B057B0" w:rsidSect="000616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irami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052F" w14:textId="77777777" w:rsidR="00000000" w:rsidRDefault="00000000">
    <w:pPr>
      <w:pStyle w:val="a3"/>
      <w:jc w:val="center"/>
    </w:pPr>
  </w:p>
  <w:p w14:paraId="38A9BD1B" w14:textId="3CE4DF51" w:rsidR="00000000" w:rsidRDefault="0006160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C3A99C" wp14:editId="3364CBA2">
              <wp:simplePos x="0" y="0"/>
              <wp:positionH relativeFrom="page">
                <wp:posOffset>9949815</wp:posOffset>
              </wp:positionH>
              <wp:positionV relativeFrom="page">
                <wp:posOffset>3332480</wp:posOffset>
              </wp:positionV>
              <wp:extent cx="666115" cy="895350"/>
              <wp:effectExtent l="0" t="0" r="635" b="0"/>
              <wp:wrapNone/>
              <wp:docPr id="1128282251" name="สี่เหลี่ยมผืนผ้า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11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8A787A" w14:textId="77777777" w:rsidR="00000000" w:rsidRPr="00F53682" w:rsidRDefault="00000000">
                          <w:pPr>
                            <w:jc w:val="center"/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3A99C" id="สี่เหลี่ยมผืนผ้า 3" o:spid="_x0000_s1026" style="position:absolute;margin-left:783.45pt;margin-top:262.4pt;width:52.4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" o:allowincell="f" stroked="f">
              <v:textbox style="layout-flow:vertical">
                <w:txbxContent>
                  <w:p w14:paraId="4F8A787A" w14:textId="77777777" w:rsidR="00000000" w:rsidRPr="00F53682" w:rsidRDefault="00000000">
                    <w:pPr>
                      <w:jc w:val="center"/>
                      <w:rPr>
                        <w:rFonts w:ascii="TH Niramit AS" w:hAnsi="TH Niramit AS" w:cs="TH Niramit AS"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A4E7926" wp14:editId="4FEE8E58">
              <wp:simplePos x="0" y="0"/>
              <wp:positionH relativeFrom="page">
                <wp:posOffset>9829800</wp:posOffset>
              </wp:positionH>
              <wp:positionV relativeFrom="page">
                <wp:posOffset>3495675</wp:posOffset>
              </wp:positionV>
              <wp:extent cx="727710" cy="329565"/>
              <wp:effectExtent l="0" t="0" r="0" b="3810"/>
              <wp:wrapNone/>
              <wp:docPr id="1525755718" name="สี่เหลี่ยมผืนผ้า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D4958" w14:textId="77777777" w:rsidR="00000000" w:rsidRPr="00A26F62" w:rsidRDefault="00000000" w:rsidP="002B7E07">
                          <w:pPr>
                            <w:jc w:val="center"/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</w:pPr>
                          <w:r w:rsidRPr="00A26F62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A26F62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A26F62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H Niramit AS" w:hAnsi="TH Niramit AS" w:cs="TH Niramit AS"/>
                              <w:noProof/>
                              <w:sz w:val="32"/>
                              <w:szCs w:val="32"/>
                            </w:rPr>
                            <w:t>38</w:t>
                          </w:r>
                          <w:r w:rsidRPr="00A26F62">
                            <w:rPr>
                              <w:rFonts w:ascii="TH Niramit AS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E7926" id="สี่เหลี่ยมผืนผ้า 2" o:spid="_x0000_s1027" style="position:absolute;margin-left:774pt;margin-top:275.25pt;width:57.3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" o:allowincell="f" stroked="f">
              <v:textbox style="layout-flow:vertical">
                <w:txbxContent>
                  <w:p w14:paraId="4AAD4958" w14:textId="77777777" w:rsidR="00000000" w:rsidRPr="00A26F62" w:rsidRDefault="00000000" w:rsidP="002B7E07">
                    <w:pPr>
                      <w:jc w:val="center"/>
                      <w:rPr>
                        <w:rFonts w:ascii="TH Niramit AS" w:hAnsi="TH Niramit AS" w:cs="TH Niramit AS"/>
                        <w:sz w:val="32"/>
                        <w:szCs w:val="32"/>
                      </w:rPr>
                    </w:pPr>
                    <w:r w:rsidRPr="00A26F62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A26F62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A26F62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H Niramit AS" w:hAnsi="TH Niramit AS" w:cs="TH Niramit AS"/>
                        <w:noProof/>
                        <w:sz w:val="32"/>
                        <w:szCs w:val="32"/>
                      </w:rPr>
                      <w:t>38</w:t>
                    </w:r>
                    <w:r w:rsidRPr="00A26F62">
                      <w:rPr>
                        <w:rFonts w:ascii="TH Niramit AS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0D"/>
    <w:rsid w:val="0006160D"/>
    <w:rsid w:val="00B0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3D113"/>
  <w15:chartTrackingRefBased/>
  <w15:docId w15:val="{15DFD3BB-5BE1-43EF-B34F-C52E17E9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60D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160D"/>
    <w:pPr>
      <w:tabs>
        <w:tab w:val="center" w:pos="4153"/>
        <w:tab w:val="right" w:pos="8306"/>
      </w:tabs>
    </w:pPr>
    <w:rPr>
      <w:szCs w:val="28"/>
    </w:rPr>
  </w:style>
  <w:style w:type="character" w:customStyle="1" w:styleId="a4">
    <w:name w:val="หัวกระดาษ อักขระ"/>
    <w:basedOn w:val="a0"/>
    <w:link w:val="a3"/>
    <w:uiPriority w:val="99"/>
    <w:rsid w:val="0006160D"/>
    <w:rPr>
      <w:rFonts w:ascii="Times New Roman" w:eastAsia="Times New Roman" w:hAnsi="Times New Roman" w:cs="Angsana New"/>
      <w:sz w:val="24"/>
    </w:rPr>
  </w:style>
  <w:style w:type="paragraph" w:styleId="a5">
    <w:name w:val="List Paragraph"/>
    <w:basedOn w:val="a"/>
    <w:link w:val="2"/>
    <w:uiPriority w:val="34"/>
    <w:qFormat/>
    <w:rsid w:val="0006160D"/>
    <w:pPr>
      <w:ind w:left="720" w:firstLine="446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2">
    <w:name w:val="ย่อหน้ารายการ อักขระ2"/>
    <w:link w:val="a5"/>
    <w:uiPriority w:val="34"/>
    <w:rsid w:val="0006160D"/>
    <w:rPr>
      <w:rFonts w:ascii="Calibri" w:eastAsia="Calibri" w:hAnsi="Calibri" w:cs="Cordia New"/>
    </w:rPr>
  </w:style>
  <w:style w:type="paragraph" w:customStyle="1" w:styleId="TableParagraph">
    <w:name w:val="Table Paragraph"/>
    <w:basedOn w:val="a"/>
    <w:uiPriority w:val="1"/>
    <w:qFormat/>
    <w:rsid w:val="0006160D"/>
    <w:pPr>
      <w:autoSpaceDE w:val="0"/>
      <w:autoSpaceDN w:val="0"/>
      <w:adjustRightInd w:val="0"/>
    </w:pPr>
    <w:rPr>
      <w:rFonts w:ascii="TH Niramit AS" w:eastAsia="Batang" w:hAnsi="TH Niramit AS" w:cs="TH Niramit 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Ranavi Papol</dc:creator>
  <cp:keywords/>
  <dc:description/>
  <cp:lastModifiedBy>Ranavi Papol</cp:lastModifiedBy>
  <cp:revision>1</cp:revision>
  <dcterms:created xsi:type="dcterms:W3CDTF">2026-05-28T05:39:00Z</dcterms:created>
  <dcterms:modified xsi:type="dcterms:W3CDTF">2026-05-28T05:40:00Z</dcterms:modified>
</cp:coreProperties>
</file>